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6 «В» класса</w:t>
      </w:r>
    </w:p>
    <w:p>
      <w:pPr>
        <w:jc w:val="center"/>
      </w:pPr>
      <w:r>
        <w:rPr>
          <w:b w:val="0"/>
        </w:rPr>
        <w:t>МБОУ СОШ № 30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учится в 6 «В» классе МБОУ СОШ № 30 с 2020 года.</w:t>
      </w:r>
    </w:p>
    <w:p>
      <w:pPr>
        <w:ind w:firstLine="709"/>
        <w:jc w:val="both"/>
      </w:pPr>
      <w:r>
        <w:t>В шестом классе Михаил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Физическое развитие соответствует возрасту, пропусков по болезни немного. Обладает хорошими учебными способностями, стабильно показывает высокие результаты по большинству предметов. Учебная мотивация высокая — Михаил любознателен и охотно берётся за дополнительные задания.</w:t>
      </w:r>
    </w:p>
    <w:p>
      <w:pPr>
        <w:ind w:firstLine="709"/>
        <w:jc w:val="both"/>
      </w:pPr>
      <w:r>
        <w:t>Преобладает спокойное, доброжелательное настроение; умеет сдерживать эмоции. Общителен, имеет друзей в классе, умеет работать в группе и договариваться. Посещаемость хорошая, пропуски только по болезни.</w:t>
      </w:r>
    </w:p>
    <w:p>
      <w:pPr>
        <w:ind w:firstLine="709"/>
        <w:jc w:val="both"/>
      </w:pPr>
      <w:r>
        <w:t>Семья интересуется успехами ребёнка и охотно идёт на контакт со школой. По характеру Михаил отзывчив и самостоятелен. Во внеурочное время играет в шахматы.</w:t>
      </w:r>
    </w:p>
    <w:p>
      <w:pPr>
        <w:ind w:firstLine="709"/>
        <w:jc w:val="both"/>
      </w:pPr>
      <w:r>
        <w:t>Характеристика выдана для предоставления в органы опеки и попечительства.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для опеки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