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«А» класса</w:t>
      </w:r>
    </w:p>
    <w:p>
      <w:pPr>
        <w:jc w:val="center"/>
      </w:pPr>
      <w:r>
        <w:rPr>
          <w:b w:val="0"/>
        </w:rPr>
        <w:t>МБОУ СОШ № 26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учится в 3 «А» классе МБОУ СОШ № 26 с 2020 года.</w:t>
      </w:r>
    </w:p>
    <w:p>
      <w:pPr>
        <w:ind w:firstLine="709"/>
        <w:jc w:val="both"/>
      </w:pPr>
      <w:r>
        <w:t>В третьем классе объём учебной нагрузки вырос; Егор в целом справляется с возросшими требованиями.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Общителен, имеет друзей в классе, умеет работать в группе и договариваться. С учителями вежлив и тактичен,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Егор ответствен и честен. Во внеурочное время увлекается музыкой.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3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