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10 «В» класса</w:t>
      </w:r>
    </w:p>
    <w:p>
      <w:pPr>
        <w:jc w:val="center"/>
      </w:pPr>
      <w:r>
        <w:rPr>
          <w:b w:val="0"/>
        </w:rPr>
        <w:t>МБОУ СОШ № 11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обучается в 10 «В» классе МБОУ СОШ № 11 с 2019 года.</w:t>
      </w:r>
    </w:p>
    <w:p>
      <w:pPr>
        <w:ind w:firstLine="709"/>
        <w:jc w:val="both"/>
      </w:pPr>
      <w:r>
        <w:t>В десятом классе Иван обучается по выбранному профилю и заранее готовится к экзаменам.</w:t>
      </w:r>
    </w:p>
    <w:p>
      <w:pPr>
        <w:ind w:firstLine="709"/>
        <w:jc w:val="both"/>
      </w:pPr>
      <w:r>
        <w:t>Успеваемость низкая: знания отрывочные, самостоятельно выполнять задания затрудняется. Учебная мотивация низкая; без контроля со стороны взрослых задания не выполняет. Внимание неустойчивое, объём памяти снижен; материал требует многократного повторения.</w:t>
      </w:r>
    </w:p>
    <w:p>
      <w:pPr>
        <w:ind w:firstLine="709"/>
        <w:jc w:val="both"/>
      </w:pPr>
      <w:r>
        <w:t>Нарушает дисциплину на уроках и переменах, на замечания педагогов реагирует не всегда адекватно. Отношения со сверстниками складываются непросто: бывают конфликты, в том числе по инициативе самого ребёнка.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От поручений и классных мероприятий, как правило, уклоняется. Систематически пропускает уроки без уважительной причины и опаздывает. Родители редко интересуются учёбой ребёнка и не отвечают на приглашения в школу.</w:t>
      </w:r>
    </w:p>
    <w:p>
      <w:pPr>
        <w:ind w:firstLine="709"/>
        <w:jc w:val="both"/>
      </w:pPr>
      <w:r>
        <w:t>По характеру Иван трудолюбив и тревожен. Во внеурочное время любит рисовать. Точки опоры для работы с ребёнком: проявляет интерес к технике и практической работе.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10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