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5 «В» класса</w:t>
      </w:r>
    </w:p>
    <w:p>
      <w:pPr>
        <w:jc w:val="center"/>
      </w:pPr>
      <w:r>
        <w:rPr>
          <w:b w:val="0"/>
        </w:rPr>
        <w:t>МБОУ СОШ № 15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— ученица 5 «В» класса МБОУ СОШ № 15 с 2017 года.</w:t>
      </w:r>
    </w:p>
    <w:p>
      <w:pPr>
        <w:ind w:firstLine="709"/>
        <w:jc w:val="both"/>
      </w:pPr>
      <w:r>
        <w:t>Переход к предметному обучению и смене учителей София перенесла спокойно.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София любознательна и охотно берётся за дополнительные задания. Дисциплинирована, правила поведения в школе соблюдает, замечаний не имеет.</w:t>
      </w:r>
    </w:p>
    <w:p>
      <w:pPr>
        <w:ind w:firstLine="709"/>
        <w:jc w:val="both"/>
      </w:pPr>
      <w:r>
        <w:t>Общительна, имеет друзей в классе, умеет работать в группе и договариваться. С учителями вежлива и тактична, прислушивается к советам и замечаниям.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Уроки без уважительной причины не пропускает, на занятия приходит подготовленным. По характеру София целеустремлёна.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выпускника 4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