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7 «А» класса</w:t>
      </w:r>
    </w:p>
    <w:p>
      <w:pPr>
        <w:jc w:val="center"/>
      </w:pPr>
      <w:r>
        <w:rPr>
          <w:b w:val="0"/>
        </w:rPr>
        <w:t>МБОУ СОШ № 28</w:t>
      </w:r>
    </w:p>
    <w:p>
      <w:pPr>
        <w:jc w:val="center"/>
      </w:pPr>
      <w:r>
        <w:rPr>
          <w:b w:val="0"/>
        </w:rPr>
        <w:t>Иванов Артём Сергеевич</w:t>
      </w:r>
    </w:p>
    <w:p/>
    <w:p>
      <w:pPr>
        <w:ind w:firstLine="709"/>
        <w:jc w:val="both"/>
      </w:pPr>
      <w:r>
        <w:t>Иванов Артём Сергеевич — ученик 7 «А» класса МБОУ СОШ № 28 с 2018 года.</w:t>
      </w:r>
    </w:p>
    <w:p>
      <w:pPr>
        <w:ind w:firstLine="709"/>
        <w:jc w:val="both"/>
      </w:pPr>
      <w:r>
        <w:t>В подростковом возрасте у него заметно выросли самостоятельность и стремление отстаивать своё мнение.</w:t>
      </w:r>
    </w:p>
    <w:p>
      <w:pPr>
        <w:ind w:firstLine="709"/>
        <w:jc w:val="both"/>
      </w:pPr>
      <w:r>
        <w:t>Болеет несколько раз в год; к концу дня заметна утомляемость. Учится в основном на «хорошо» и «удовлетворительно»; программный материал усваивает, но не всегда прочно. Внимание и память развиты на уровне возрастной нормы; при утомлении внимание рассеивается.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Настроение в целом ровное, но в ситуации неуспеха может расстроиться. Иногда отвлекается и отвлекает одноклассников, однако после замечания исправляется.</w:t>
      </w:r>
    </w:p>
    <w:p>
      <w:pPr>
        <w:ind w:firstLine="709"/>
        <w:jc w:val="both"/>
      </w:pPr>
      <w:r>
        <w:t>В коллективе держится спокойно, в конфликты вступает редко. Контакт с семьёй есть, хотя инициатива чаще исходит от школы. По характеру Артём добр и невнимателен.</w:t>
      </w:r>
    </w:p>
    <w:p>
      <w:pPr>
        <w:ind w:firstLine="709"/>
        <w:jc w:val="both"/>
      </w:pPr>
      <w:r>
        <w:t>Во внеурочное время занимается спортом.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с ОВЗ 7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