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3 «В» класса</w:t>
      </w:r>
    </w:p>
    <w:p>
      <w:pPr>
        <w:jc w:val="center"/>
      </w:pPr>
      <w:r>
        <w:rPr>
          <w:b w:val="0"/>
        </w:rPr>
        <w:t>МБОУ СОШ № 37</w:t>
      </w:r>
    </w:p>
    <w:p>
      <w:pPr>
        <w:jc w:val="center"/>
      </w:pPr>
      <w:r>
        <w:rPr>
          <w:b w:val="0"/>
        </w:rPr>
        <w:t>Васильева Варвара Игоревна</w:t>
      </w:r>
    </w:p>
    <w:p/>
    <w:p>
      <w:pPr>
        <w:ind w:firstLine="709"/>
        <w:jc w:val="both"/>
      </w:pPr>
      <w:r>
        <w:t>Васильева Варвара Игоревна — ученица 3 «В» класса МБОУ СОШ № 37 с 2016 года.</w:t>
      </w:r>
    </w:p>
    <w:p>
      <w:pPr>
        <w:ind w:firstLine="709"/>
        <w:jc w:val="both"/>
      </w:pPr>
      <w:r>
        <w:t>В третьем классе объём учебной нагрузки вырос; Варвара в целом справляется с возросшими требованиями.</w:t>
      </w:r>
    </w:p>
    <w:p>
      <w:pPr>
        <w:ind w:firstLine="709"/>
        <w:jc w:val="both"/>
      </w:pPr>
      <w:r>
        <w:t>Болеет несколько раз в год; к концу дня заметна утомляемость. Учебные результаты неровные: по одним предметам успевает хорошо, по другим нуждается в дополнительной помощи. Внимание и память развиты на уровне возрастной нормы; при утомлении внимание рассеивается.</w:t>
      </w:r>
    </w:p>
    <w:p>
      <w:pPr>
        <w:ind w:firstLine="709"/>
        <w:jc w:val="both"/>
      </w:pPr>
      <w:r>
        <w:t>Словарный запас ограничен, в связной речи бывают затруднения; звукопроизношение в целом сформировано. Мелкая моторика развита недостаточно: почерк неровный, темп письма замедлен. Представления об окружающем мире в целом сформированы, но недостаточно систематизированы.</w:t>
      </w:r>
    </w:p>
    <w:p>
      <w:pPr>
        <w:ind w:firstLine="709"/>
        <w:jc w:val="both"/>
      </w:pPr>
      <w:r>
        <w:t>Трудности проявляются при выполнении письменных работ и решении задач: требуется больше времени и пошаговые инструкции. Настроение в целом ровное, но в ситуации неуспеха может расстроиться. Дисциплина в целом удовлетворительная; замечания бывают, но на них Варвара реагирует правильно.</w:t>
      </w:r>
    </w:p>
    <w:p>
      <w:pPr>
        <w:ind w:firstLine="709"/>
        <w:jc w:val="both"/>
      </w:pPr>
      <w:r>
        <w:t>С одноклассниками поддерживает ровные отношения, близко общается с небольшим кругом друзей. Родители поддерживают связь со школой, но на собраниях бывают не всегда. По характеру Варвара честна и неорганизована.</w:t>
      </w:r>
    </w:p>
    <w:p>
      <w:pPr>
        <w:ind w:firstLine="709"/>
        <w:jc w:val="both"/>
      </w:pPr>
      <w:r>
        <w:t>Во внеурочное время любит рисовать.</w:t>
      </w:r>
    </w:p>
    <w:p>
      <w:pPr>
        <w:ind w:firstLine="709"/>
        <w:jc w:val="both"/>
      </w:pPr>
      <w:r>
        <w:t>Рекомендуется обследование в психолого-медико-педагогической комиссии для определения образовательного маршрута и условий обучения.</w:t>
      </w:r>
    </w:p>
    <w:p>
      <w:pPr>
        <w:ind w:firstLine="709"/>
        <w:jc w:val="both"/>
      </w:pPr>
      <w:r>
        <w:t>Характеристика выдана для предоставления в психолого-медико-педагогическую комиссию.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с ОВЗ 3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