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«А» класса</w:t>
      </w:r>
    </w:p>
    <w:p>
      <w:pPr>
        <w:jc w:val="center"/>
      </w:pPr>
      <w:r>
        <w:rPr>
          <w:b w:val="0"/>
        </w:rPr>
        <w:t>МБОУ СОШ № 5</w:t>
      </w:r>
    </w:p>
    <w:p>
      <w:pPr>
        <w:jc w:val="center"/>
      </w:pPr>
      <w:r>
        <w:rPr>
          <w:b w:val="0"/>
        </w:rPr>
        <w:t>Кузнецова Мария Дмитриевна</w:t>
      </w:r>
    </w:p>
    <w:p/>
    <w:p>
      <w:pPr>
        <w:ind w:firstLine="709"/>
        <w:jc w:val="both"/>
      </w:pPr>
      <w:r>
        <w:t>Кузнецова Мария Дмитриевна — ученица 9 «А» класса МБОУ СОШ № 5 с 2020 года.</w:t>
      </w:r>
    </w:p>
    <w:p>
      <w:pPr>
        <w:ind w:firstLine="709"/>
        <w:jc w:val="both"/>
      </w:pPr>
      <w:r>
        <w:t>Выпускной класс основной школы: Мария сдаёт ОГЭ и выбирает между 10 классом и колледжем.</w:t>
      </w:r>
    </w:p>
    <w:p>
      <w:pPr>
        <w:ind w:firstLine="709"/>
        <w:jc w:val="both"/>
      </w:pPr>
      <w:r>
        <w:t>Успеваемость низкая: знания отрывочные, самостоятельно выполнять задания затрудняется. Интерес к учёбе снижен: домашние задания часто не выполняет, на уроках бывает невнимательна. Посещаемость низкая, что сказывается на успеваемости.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Отношения со сверстниками складываются непросто: бывают конфликты, в том числе по инициативе самого ребёнка. С учителями бывает груба, критику воспринимает болезненно.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Родители редко интересуются учёбой ребёнка и не отвечают на приглашения в школу. По характеру Мария аккуратна и упряма. Во внеурочное время интересуется техникой и конструированием.</w:t>
      </w:r>
    </w:p>
    <w:p>
      <w:pPr>
        <w:ind w:firstLine="709"/>
        <w:jc w:val="both"/>
      </w:pPr>
      <w:r>
        <w:t>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из неблагополучной семьи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