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11 «Г» класса</w:t>
      </w:r>
    </w:p>
    <w:p>
      <w:pPr>
        <w:jc w:val="center"/>
      </w:pPr>
      <w:r>
        <w:rPr>
          <w:b w:val="0"/>
        </w:rPr>
        <w:t>МБОУ СОШ № 25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обучается в 11 «Г» классе МБОУ СОШ № 25 с 2016 года.</w:t>
      </w:r>
    </w:p>
    <w:p>
      <w:pPr>
        <w:ind w:firstLine="709"/>
        <w:jc w:val="both"/>
      </w:pPr>
      <w:r>
        <w:t>В выпускном классе София готовится к единому государственному экзамену и поступлению.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Учебная мотивация высокая — София любознательна и охотно берётся за дополнительные задания.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Дисциплинирована, правила поведения в школе соблюдает, замечаний не имеет. Общительна,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София отзывчива и аккуратна.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