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11 «Б» класса</w:t>
      </w:r>
    </w:p>
    <w:p>
      <w:pPr>
        <w:jc w:val="center"/>
      </w:pPr>
      <w:r>
        <w:rPr>
          <w:b w:val="0"/>
        </w:rPr>
        <w:t>МБОУ СОШ № 23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учится в 11 «Б» классе МБОУ СОШ № 23 с 2018 года.</w:t>
      </w:r>
    </w:p>
    <w:p>
      <w:pPr>
        <w:ind w:firstLine="709"/>
        <w:jc w:val="both"/>
      </w:pPr>
      <w:r>
        <w:t>Учебный год для выпускника решающий: основное внимание Иван уделяет подготовке к ЕГЭ.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Учебная мотивация высокая — Иван любознателен и охотно берётся за дополнительные задания. Активно участвует в жизни класса и школы: мероприятиях, конкурсах, праздниках.</w:t>
      </w:r>
    </w:p>
    <w:p>
      <w:pPr>
        <w:ind w:firstLine="709"/>
        <w:jc w:val="both"/>
      </w:pPr>
      <w:r>
        <w:t>Общителен, имеет друзей в классе, умеет работать в группе и договариваться. Уважительно относится к педагогам, охотно обращается за помощью и консультацией. По характеру Иван ответствен и целеустремлён.</w:t>
      </w:r>
    </w:p>
    <w:p>
      <w:pPr>
        <w:ind w:firstLine="709"/>
        <w:jc w:val="both"/>
      </w:pPr>
      <w:r>
        <w:t>Во внеурочное время интересуется техникой и конструированием.</w:t>
      </w:r>
    </w:p>
    <w:p>
      <w:pPr>
        <w:ind w:firstLine="709"/>
        <w:jc w:val="both"/>
      </w:pPr>
      <w:r>
        <w:t>Характеристика выдана для предоставления для представления к награждению.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отличника 11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