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воспитанницу младшей группы</w:t>
      </w:r>
    </w:p>
    <w:p>
      <w:pPr>
        <w:jc w:val="center"/>
      </w:pPr>
      <w:r>
        <w:rPr>
          <w:b w:val="0"/>
        </w:rPr>
        <w:t>МБДОУ «Детский сад № 42»</w:t>
      </w:r>
    </w:p>
    <w:p>
      <w:pPr>
        <w:jc w:val="center"/>
      </w:pPr>
      <w:r>
        <w:rPr>
          <w:b w:val="0"/>
        </w:rPr>
        <w:t>Лебедева Ксения Викторовна</w:t>
      </w:r>
    </w:p>
    <w:p/>
    <w:p>
      <w:pPr>
        <w:ind w:firstLine="709"/>
        <w:jc w:val="both"/>
      </w:pPr>
      <w:r>
        <w:t>Лебедева Ксения Викторовна посещает младшую группу МБДОУ «Детский сад № 42» с 2019 года.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внимательна,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В классе пользуется уважением, со сверстниками общается доброжелательно, конфликтов не допускает.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Ксения самостоятельна и трудолюбива.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младшей группы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