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4 «В» класса</w:t>
      </w:r>
    </w:p>
    <w:p>
      <w:pPr>
        <w:jc w:val="center"/>
      </w:pPr>
      <w:r>
        <w:rPr>
          <w:b w:val="0"/>
        </w:rPr>
        <w:t>МБОУ СОШ № 20</w:t>
      </w:r>
    </w:p>
    <w:p>
      <w:pPr>
        <w:jc w:val="center"/>
      </w:pPr>
      <w:r>
        <w:rPr>
          <w:b w:val="0"/>
        </w:rPr>
        <w:t>Волкова Милана Ильинична</w:t>
      </w:r>
    </w:p>
    <w:p/>
    <w:p>
      <w:pPr>
        <w:ind w:firstLine="709"/>
        <w:jc w:val="both"/>
      </w:pPr>
      <w:r>
        <w:t>Волкова Милана Ильинична учится в 4 «В» классе МБОУ СОШ № 20 с 2022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готова.</w:t>
      </w:r>
    </w:p>
    <w:p>
      <w:pPr>
        <w:ind w:firstLine="709"/>
        <w:jc w:val="both"/>
      </w:pPr>
      <w:r>
        <w:t>Понимает объяснение учителя, но для прочного усвоения материала требуется повторение. Настроение в целом ровное, но в ситуации неуспеха может расстроиться. Учебные результаты неровные: по одним предметам успевает хорошо, по другим нуждается в дополнительной помощи.</w:t>
      </w:r>
    </w:p>
    <w:p>
      <w:pPr>
        <w:ind w:firstLine="709"/>
        <w:jc w:val="both"/>
      </w:pPr>
      <w:r>
        <w:t>В коллективе держится спокойно, в конфликты вступает редко. С учителями ведёт себя в целом корректно, хотя не всегда соглашается с замечаниями. Родители поддерживают связь со школой, но на собраниях бывают не всегда.</w:t>
      </w:r>
    </w:p>
    <w:p>
      <w:pPr>
        <w:ind w:firstLine="709"/>
        <w:jc w:val="both"/>
      </w:pPr>
      <w:r>
        <w:t>По характеру Милана аккуратна и замкнута. Во внеурочное время много читает.</w:t>
      </w:r>
    </w:p>
    <w:p>
      <w:pPr>
        <w:ind w:firstLine="709"/>
        <w:jc w:val="both"/>
      </w:pPr>
      <w:r>
        <w:t>Характеристика выдана для предоставления педагогу-психологу.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4 класса для психолога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