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 «А» класса</w:t>
      </w:r>
    </w:p>
    <w:p>
      <w:pPr>
        <w:jc w:val="center"/>
      </w:pPr>
      <w:r>
        <w:rPr>
          <w:b w:val="0"/>
        </w:rPr>
        <w:t>МБОУ СОШ № 21</w:t>
      </w:r>
    </w:p>
    <w:p>
      <w:pPr>
        <w:jc w:val="center"/>
      </w:pPr>
      <w:r>
        <w:rPr>
          <w:b w:val="0"/>
        </w:rPr>
        <w:t>Иванов Артём Сергеевич</w:t>
      </w:r>
    </w:p>
    <w:p/>
    <w:p>
      <w:pPr>
        <w:ind w:firstLine="709"/>
        <w:jc w:val="both"/>
      </w:pPr>
      <w:r>
        <w:t>Иванов Артём Сергеевич — ученик 1 «А» класса МБОУ СОШ № 21 с 2019 года.</w:t>
      </w:r>
    </w:p>
    <w:p>
      <w:pPr>
        <w:ind w:firstLine="709"/>
        <w:jc w:val="both"/>
      </w:pPr>
      <w:r>
        <w:t>Период адаптации к школе прошёл спокойно: Артём быстро привык к школьному режиму и требованиям учителя.</w:t>
      </w:r>
    </w:p>
    <w:p>
      <w:pPr>
        <w:ind w:firstLine="709"/>
        <w:jc w:val="both"/>
      </w:pPr>
      <w:r>
        <w:t>Болеет несколько раз в год; к концу дня заметна утомляемость. Успеваемость средняя: с базовыми заданиями справляется, задания повышенной сложности вызывают затруднения. Понимает объяснение учителя, но для прочного усвоения материала требуется повторение.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В коллективе держится спокойно, в конфликты вступает редко. Родители поддерживают связь со школой, но на собраниях бывают не всегда. По характеру Артём ответствен и вспыльчив.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